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Aviso de privacidad integral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355E4A"/>
          </w:tcPr>
          <w:p>
            <w:pPr>
              <w:spacing w:after="0"/>
            </w:pPr>
          </w:p>
        </w:tc>
      </w:tr>
    </w:tbl>
    <w:p>
      <w:pPr>
        <w:spacing w:before="160" w:after="160"/>
      </w:pPr>
      <w:r>
        <w:rPr>
          <w:i/>
          <w:color w:val="707070"/>
        </w:rPr>
        <w:t>Tratamiento de datos personales de prospectos, alumnos, padres, tutores y usuarios de Ecuestre Caleras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704"/>
      </w:tblGrid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Responsable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ECUESTRE CALERAS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RFC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EEA210106DS0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Nombre comercial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Ecuestre Caleras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Domicilio legal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Pendiente de confirmación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Ubicación operativa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Parque Ecológico La Aurora, Saltillo, Coahuila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Contacto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administracion@ecuestrecaleras.com | Teléfono pendiente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Validación jurídica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Pendiente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Vigencia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[DÍA / MES / AÑO] | Versión 1.0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3F3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355E4A"/>
              </w:rPr>
              <w:t>Importante</w:t>
              <w:br/>
            </w:r>
            <w:r>
              <w:t>Antes de publicarlo o recabar firmas, complete todos los campos entre corchetes y someta el texto a revisión jurídica conforme a la operación formal de Caleras.</w:t>
            </w:r>
          </w:p>
        </w:tc>
      </w:tr>
    </w:tbl>
    <w:p>
      <w:pPr>
        <w:spacing w:after="0"/>
      </w:pPr>
    </w:p>
    <w:p>
      <w:pPr>
        <w:pStyle w:val="Heading1"/>
      </w:pPr>
      <w:r>
        <w:t>1. Identidad y domicilio del responsable</w:t>
      </w:r>
    </w:p>
    <w:p>
      <w:r>
        <w:t>ECUESTRE CALERAS, RFC EEA210106DS0, quien opera bajo el nombre comercial Ecuestre Caleras (en adelante, “Caleras”), con domicilio legal pendiente de confirmación y ubicación operativa en el Parque Ecológico La Aurora, Saltillo, Coahuila, es responsable del tratamiento y protección de los datos personales que recaba de prospectos, participantes, alumnos, padres, madres, tutores, personas autorizadas y usuarios de sus servicios.</w:t>
      </w:r>
    </w:p>
    <w:p>
      <w:pPr>
        <w:pStyle w:val="Heading1"/>
      </w:pPr>
      <w:r>
        <w:t>2. Datos personales que podremos recabar</w:t>
      </w:r>
    </w:p>
    <w:p>
      <w:r>
        <w:t>De acuerdo con la relación que mantenga con Caleras, podremos tratar las siguientes categorías de datos:</w:t>
      </w:r>
    </w:p>
    <w:p>
      <w:pPr>
        <w:pStyle w:val="ListBullet"/>
        <w:spacing w:after="60"/>
        <w:ind w:left="360" w:hanging="230"/>
      </w:pPr>
      <w:r>
        <w:t>Identificación y contacto: nombre, fecha de nacimiento, edad, fotografía de identificación cuando sea indispensable, domicilio, teléfono, correo electrónico y firma.</w:t>
      </w:r>
    </w:p>
    <w:p>
      <w:pPr>
        <w:pStyle w:val="ListBullet"/>
        <w:spacing w:after="60"/>
        <w:ind w:left="360" w:hanging="230"/>
      </w:pPr>
      <w:r>
        <w:t>Datos de padre, madre o tutor y de personas autorizadas: parentesco, identificación, contacto, autorización para recoger al menor y contacto de emergencia.</w:t>
      </w:r>
    </w:p>
    <w:p>
      <w:pPr>
        <w:pStyle w:val="ListBullet"/>
        <w:spacing w:after="60"/>
        <w:ind w:left="360" w:hanging="230"/>
      </w:pPr>
      <w:r>
        <w:t>Datos académicos, deportivos y operativos: disciplina, nivel, objetivos, evaluaciones, asistencia, agenda, instructor, caballo asignado, incidencias y progreso.</w:t>
      </w:r>
    </w:p>
    <w:p>
      <w:pPr>
        <w:pStyle w:val="ListBullet"/>
        <w:spacing w:after="60"/>
        <w:ind w:left="360" w:hanging="230"/>
      </w:pPr>
      <w:r>
        <w:t>Datos patrimoniales o financieros: pagos, mensualidades, comprobantes, datos de facturación y, cuando proceda, referencias de transacción. Caleras no deberá conservar datos completos de tarjetas bancarias.</w:t>
      </w:r>
    </w:p>
    <w:p>
      <w:pPr>
        <w:pStyle w:val="ListBullet"/>
        <w:spacing w:after="60"/>
        <w:ind w:left="360" w:hanging="230"/>
      </w:pPr>
      <w:r>
        <w:t>Datos de seguro: aseguradora, número y vigencia de póliza, cobertura y carátula o constancia documental.</w:t>
      </w:r>
    </w:p>
    <w:p>
      <w:pPr>
        <w:pStyle w:val="ListBullet"/>
        <w:spacing w:after="60"/>
        <w:ind w:left="360" w:hanging="230"/>
      </w:pPr>
      <w:r>
        <w:t>Datos digitales: dirección IP, fecha y hora de acceso, identificadores de sesión, registros de actividad y datos técnicos necesarios para operar el sitio y el portal privado.</w:t>
      </w:r>
    </w:p>
    <w:p>
      <w:pPr>
        <w:pStyle w:val="ListBullet"/>
        <w:spacing w:after="60"/>
        <w:ind w:left="360" w:hanging="230"/>
      </w:pPr>
      <w:r>
        <w:t>Imagen y voz: fotografías, audio o video, únicamente bajo la autorización independiente correspondiente cuando su uso tenga fines publicitarios, institucionales o de difusión.</w:t>
      </w:r>
    </w:p>
    <w:p>
      <w:pPr>
        <w:pStyle w:val="Heading1"/>
      </w:pPr>
      <w:r>
        <w:t>3. Datos personales sensibles</w:t>
      </w:r>
    </w:p>
    <w:p>
      <w:r>
        <w:t>Para proteger la integridad del participante y, cuando corresponda, prestar o coordinar servicios de equinoterapia, podremos recabar datos de salud física o emocional, discapacidad, alergias, medicamentos, restricciones médicas, antecedentes relevantes y necesidades de apoyo. Solicitaremos solamente la información necesaria, con acceso restringido y consentimiento expreso por escrito. No deberá enviarse información clínica innecesaria por canales informales.</w:t>
      </w:r>
    </w:p>
    <w:p>
      <w:pPr>
        <w:pStyle w:val="Heading1"/>
      </w:pPr>
      <w:r>
        <w:t>4. Finalidades primarias y necesarias</w:t>
      </w:r>
    </w:p>
    <w:p>
      <w:pPr>
        <w:pStyle w:val="ListBullet"/>
        <w:spacing w:after="60"/>
        <w:ind w:left="360" w:hanging="230"/>
      </w:pPr>
      <w:r>
        <w:t>Atender solicitudes de información, visitas y clases de prueba.</w:t>
      </w:r>
    </w:p>
    <w:p>
      <w:pPr>
        <w:pStyle w:val="ListBullet"/>
        <w:spacing w:after="60"/>
        <w:ind w:left="360" w:hanging="230"/>
      </w:pPr>
      <w:r>
        <w:t>Evaluar la viabilidad de participación, realizar la inscripción y administrar la relación de servicio.</w:t>
      </w:r>
    </w:p>
    <w:p>
      <w:pPr>
        <w:pStyle w:val="ListBullet"/>
        <w:spacing w:after="60"/>
        <w:ind w:left="360" w:hanging="230"/>
      </w:pPr>
      <w:r>
        <w:t>Programar clases, asignar instructores y caballos, controlar asistencia, reposiciones, avances e incidencias.</w:t>
      </w:r>
    </w:p>
    <w:p>
      <w:pPr>
        <w:pStyle w:val="ListBullet"/>
        <w:spacing w:after="60"/>
        <w:ind w:left="360" w:hanging="230"/>
      </w:pPr>
      <w:r>
        <w:t>Verificar identidad, representación de menores, contactos autorizados, póliza de seguro y documentación requerida.</w:t>
      </w:r>
    </w:p>
    <w:p>
      <w:pPr>
        <w:pStyle w:val="ListBullet"/>
        <w:spacing w:after="60"/>
        <w:ind w:left="360" w:hanging="230"/>
      </w:pPr>
      <w:r>
        <w:t>Proteger la seguridad del participante, atender emergencias y comunicar información indispensable a servicios médicos o autoridades competentes.</w:t>
      </w:r>
    </w:p>
    <w:p>
      <w:pPr>
        <w:pStyle w:val="ListBullet"/>
        <w:spacing w:after="60"/>
        <w:ind w:left="360" w:hanging="230"/>
      </w:pPr>
      <w:r>
        <w:t>Prestar o coordinar equinoterapia y otros servicios que requieran información sensible, dentro del alcance contratado.</w:t>
      </w:r>
    </w:p>
    <w:p>
      <w:pPr>
        <w:pStyle w:val="ListBullet"/>
        <w:spacing w:after="60"/>
        <w:ind w:left="360" w:hanging="230"/>
      </w:pPr>
      <w:r>
        <w:t>Procesar pagos, emitir recibos o facturas, mantener registros administrativos, fiscales y contables.</w:t>
      </w:r>
    </w:p>
    <w:p>
      <w:pPr>
        <w:pStyle w:val="ListBullet"/>
        <w:spacing w:after="60"/>
        <w:ind w:left="360" w:hanging="230"/>
      </w:pPr>
      <w:r>
        <w:t>Enviar avisos operativos sobre horarios, clima, cambios, seguridad, pagos y servicio.</w:t>
      </w:r>
    </w:p>
    <w:p>
      <w:pPr>
        <w:pStyle w:val="ListBullet"/>
        <w:spacing w:after="60"/>
        <w:ind w:left="360" w:hanging="230"/>
      </w:pPr>
      <w:r>
        <w:t>Cumplir obligaciones legales, contractuales y requerimientos de autoridad.</w:t>
      </w:r>
    </w:p>
    <w:p>
      <w:pPr>
        <w:pStyle w:val="Heading1"/>
      </w:pPr>
      <w:r>
        <w:t>5. Finalidades secundarias</w:t>
      </w:r>
    </w:p>
    <w:p>
      <w:r>
        <w:t>Con su consentimiento, Caleras podrá utilizar datos de contacto para encuestas, invitaciones, promociones, campañas y comunicación comercial. La imagen o voz para redes sociales, sitio web, materiales publicitarios, prensa o patrocinios se regirá por una autorización independiente. Negarse o revocar estas finalidades no condicionará la inscripción ni la prestación del servicio principal.</w:t>
      </w:r>
    </w:p>
    <w:p>
      <w:r>
        <w:t>☐ Sí autorizo comunicaciones promocionales y encuestas.</w:t>
      </w:r>
    </w:p>
    <w:p>
      <w:r>
        <w:t>☐ No autorizo comunicaciones promocionales y encuestas.</w:t>
      </w:r>
    </w:p>
    <w:p>
      <w:pPr>
        <w:pStyle w:val="Heading1"/>
      </w:pPr>
      <w:r>
        <w:t>6. Encargados, transferencias y almacenamiento</w:t>
      </w:r>
    </w:p>
    <w:p>
      <w:r>
        <w:t>Caleras podrá apoyarse en proveedores que traten datos por cuenta y bajo instrucciones de Caleras, tales como alojamiento web, CRM, almacenamiento en nube, agenda, mensajería, pagos y soporte tecnológico. Dichos proveedores deberán asumir obligaciones de confidencialidad, seguridad y tratamiento limitado.</w:t>
      </w:r>
    </w:p>
    <w:p>
      <w:r>
        <w:t>Los datos podrán comunicarse sin consentimiento adicional cuando lo permita la ley, por ejemplo, a servicios médicos o aseguradoras ante una emergencia; a autoridades competentes mediante requerimiento válido; o para el reconocimiento, ejercicio o defensa de un derecho. Fuera de estos supuestos, se solicitará el consentimiento que corresponda.</w:t>
      </w:r>
    </w:p>
    <w:p>
      <w:pPr>
        <w:pStyle w:val="Heading1"/>
      </w:pPr>
      <w:r>
        <w:t>7. Medidas de seguridad y conservación</w:t>
      </w:r>
    </w:p>
    <w:p>
      <w:r>
        <w:t>Caleras aplicará medidas administrativas, técnicas y físicas razonables: accesos por función, contraseñas, respaldos, registro de cambios, resguardo de documentos, capacitación y eliminación segura. Los datos se conservarán durante la relación y después únicamente por los plazos legales, fiscales, contractuales o de defensa aplicables; cumplida la finalidad y el periodo de bloqueo, serán suprimidos o anonimizados.</w:t>
      </w:r>
    </w:p>
    <w:p>
      <w:pPr>
        <w:pStyle w:val="Heading1"/>
      </w:pPr>
      <w:r>
        <w:t>8. Derechos ARCO</w:t>
      </w:r>
    </w:p>
    <w:p>
      <w:r>
        <w:t>Usted puede solicitar acceso, rectificación, cancelación u oposición al tratamiento de sus datos. Envíe su solicitud a administracion@ecuestrecaleras.com. La recepción física se habilitará una vez confirmado el domicilio legal. Incluya: nombre del titular; medio para recibir respuesta; identificación y, en su caso, acreditación del representante; descripción clara del derecho y de los datos involucrados; y documentos que faciliten su localización.</w:t>
      </w:r>
    </w:p>
    <w:p>
      <w:r>
        <w:t>Caleras comunicará la determinación dentro de los veinte días hábiles siguientes a la recepción y, si resulta procedente, la hará efectiva dentro de los quince días hábiles posteriores. Estos plazos podrán ampliarse una sola vez cuando exista causa justificada y se informe al titular.</w:t>
      </w:r>
    </w:p>
    <w:p>
      <w:pPr>
        <w:pStyle w:val="Heading1"/>
      </w:pPr>
      <w:r>
        <w:t>9. Revocación y limitación de uso o divulgación</w:t>
      </w:r>
    </w:p>
    <w:p>
      <w:r>
        <w:t>Puede revocar su consentimiento o pedir la limitación de usos secundarios mediante solicitud a administracion@ecuestrecaleras.com. La revocación no tendrá efectos retroactivos ni procederá cuando exista una obligación legal o contractual que requiera continuar el tratamiento. Caleras informará el resultado y, cuando proceda, registrará al titular en su listado interno de exclusión.</w:t>
      </w:r>
    </w:p>
    <w:p>
      <w:pPr>
        <w:pStyle w:val="Heading1"/>
      </w:pPr>
      <w:r>
        <w:t>10. Personas menores de edad</w:t>
      </w:r>
    </w:p>
    <w:p>
      <w:r>
        <w:t>Cuando el participante sea menor de edad, el tratamiento se realizará con intervención de su padre, madre o tutor acreditado, aplicando el interés superior de la niñez y procurando escuchar al menor conforme a su edad y madurez. Caleras limitará la publicación de nombres, ubicaciones, rutinas u otros datos que puedan identificar o poner en riesgo a niñas, niños y adolescentes.</w:t>
      </w:r>
    </w:p>
    <w:p>
      <w:pPr>
        <w:pStyle w:val="Heading1"/>
      </w:pPr>
      <w:r>
        <w:t>11. Cambios al aviso</w:t>
      </w:r>
    </w:p>
    <w:p>
      <w:r>
        <w:t>Las modificaciones se publicarán en [URL DEL SITIO WEB], dentro del portal “Mi Caleras” y/o en las instalaciones. Cuando el cambio requiera un nuevo consentimiento, Caleras lo solicitará antes de aplicar la nueva finalidad.</w:t>
      </w:r>
    </w:p>
    <w:p>
      <w:r>
        <w:br w:type="page"/>
      </w:r>
    </w:p>
    <w:p>
      <w:pPr>
        <w:pStyle w:val="Heading1"/>
      </w:pPr>
      <w:r>
        <w:t>Consentimientos</w:t>
      </w:r>
    </w:p>
    <w:p>
      <w:r>
        <w:t>Declaro haber leído este aviso. Para datos sensibles de salud y necesidades de apoyo, otorgo mi consentimiento expreso para las finalidades de seguridad, evaluación y prestación o coordinación del servicio descritas.</w:t>
      </w:r>
    </w:p>
    <w:p>
      <w:r>
        <w:t>☐ Sí consiento el tratamiento de los datos sensibles estrictamente necesarios.</w:t>
      </w:r>
    </w:p>
    <w:p>
      <w:r>
        <w:t>☐ No consiento. Entiendo que esto puede impedir la prestación segura de servicios que requieran dicha información.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480"/>
      </w:tblGrid>
      <w:tr>
        <w:tc>
          <w:tcPr>
            <w:tcW w:type="dxa" w:w="3600"/>
            <w:tcMar>
              <w:top w:w="45" w:type="dxa"/>
              <w:start w:w="100" w:type="dxa"/>
              <w:bottom w:w="45" w:type="dxa"/>
              <w:end w:w="100" w:type="dxa"/>
            </w:tcMar>
          </w:tcPr>
          <w:p>
            <w:r>
              <w:t>Nombre del titular o participante:</w:t>
            </w:r>
          </w:p>
        </w:tc>
        <w:tc>
          <w:tcPr>
            <w:tcW w:type="dxa" w:w="6480"/>
            <w:tcMar>
              <w:top w:w="45" w:type="dxa"/>
              <w:start w:w="100" w:type="dxa"/>
              <w:bottom w:w="45" w:type="dxa"/>
              <w:end w:w="100" w:type="dxa"/>
            </w:tcMar>
          </w:tcPr>
          <w:p>
            <w:r/>
          </w:p>
        </w:tc>
      </w:tr>
      <w:tr>
        <w:tc>
          <w:tcPr>
            <w:tcW w:type="dxa" w:w="3600"/>
            <w:tcMar>
              <w:top w:w="45" w:type="dxa"/>
              <w:start w:w="100" w:type="dxa"/>
              <w:bottom w:w="45" w:type="dxa"/>
              <w:end w:w="100" w:type="dxa"/>
            </w:tcMar>
          </w:tcPr>
          <w:p>
            <w:r>
              <w:t>Nombre del padre, madre o tutor (si aplica):</w:t>
            </w:r>
          </w:p>
        </w:tc>
        <w:tc>
          <w:tcPr>
            <w:tcW w:type="dxa" w:w="6480"/>
            <w:tcMar>
              <w:top w:w="45" w:type="dxa"/>
              <w:start w:w="100" w:type="dxa"/>
              <w:bottom w:w="45" w:type="dxa"/>
              <w:end w:w="100" w:type="dxa"/>
            </w:tcMar>
          </w:tcPr>
          <w:p>
            <w:r/>
          </w:p>
        </w:tc>
      </w:tr>
      <w:tr>
        <w:tc>
          <w:tcPr>
            <w:tcW w:type="dxa" w:w="3600"/>
            <w:tcMar>
              <w:top w:w="45" w:type="dxa"/>
              <w:start w:w="100" w:type="dxa"/>
              <w:bottom w:w="45" w:type="dxa"/>
              <w:end w:w="100" w:type="dxa"/>
            </w:tcMar>
          </w:tcPr>
          <w:p>
            <w:r>
              <w:t>Lugar y fecha:</w:t>
            </w:r>
          </w:p>
        </w:tc>
        <w:tc>
          <w:tcPr>
            <w:tcW w:type="dxa" w:w="6480"/>
            <w:tcMar>
              <w:top w:w="45" w:type="dxa"/>
              <w:start w:w="100" w:type="dxa"/>
              <w:bottom w:w="45" w:type="dxa"/>
              <w:end w:w="100" w:type="dxa"/>
            </w:tcMar>
          </w:tcPr>
          <w:p>
            <w:r/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</w:trPr>
        <w:tc>
          <w:tcPr>
            <w:tcW w:type="dxa" w:w="5040"/>
            <w:vAlign w:val="bottom"/>
          </w:tcPr>
          <w:p>
            <w:pPr>
              <w:keepLines/>
              <w:jc w:val="center"/>
            </w:pPr>
            <w:r>
              <w:t>________________________________</w:t>
              <w:br/>
            </w:r>
            <w:r>
              <w:rPr>
                <w:b/>
                <w:sz w:val="18"/>
              </w:rPr>
              <w:t>Firma del titular o tutor</w:t>
            </w:r>
          </w:p>
        </w:tc>
        <w:tc>
          <w:tcPr>
            <w:tcW w:type="dxa" w:w="5040"/>
            <w:vAlign w:val="bottom"/>
          </w:tcPr>
          <w:p>
            <w:pPr>
              <w:keepLines/>
              <w:jc w:val="center"/>
            </w:pPr>
            <w:r>
              <w:t>________________________________</w:t>
              <w:br/>
            </w:r>
            <w:r>
              <w:rPr>
                <w:b/>
                <w:sz w:val="18"/>
              </w:rPr>
              <w:t>Firma de recepción de Caleras</w:t>
            </w:r>
          </w:p>
        </w:tc>
      </w:tr>
    </w:tbl>
    <w:p/>
    <w:p>
      <w:r>
        <w:t>La autorización de uso de imagen y voz se recabará en un documento independiente y opcional.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920"/>
      <w:gridCol w:w="2160"/>
    </w:tblGrid>
    <w:tr>
      <w:tc>
        <w:tcPr>
          <w:tcW w:type="dxa" w:w="5040"/>
        </w:tcPr>
        <w:p>
          <w:r>
            <w:rPr>
              <w:rFonts w:ascii="Arial" w:hAnsi="Arial"/>
              <w:color w:val="707070"/>
              <w:sz w:val="16"/>
            </w:rPr>
            <w:t>Ecuestre Caleras | Aviso de privacidad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Arial" w:hAnsi="Arial"/>
              <w:color w:val="707070"/>
              <w:sz w:val="16"/>
            </w:rPr>
            <w:t xml:space="preserve">Página </w:t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355E4A"/>
        <w:sz w:val="18"/>
      </w:rPr>
      <w:t>ECUESTRE CALERAS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privacidad integral de Ecuestre Caleras</dc:title>
  <dc:subject>Documento operativo y legal</dc:subject>
  <dc:creator>Ecuestre Caleras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